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68"/>
      </w:tblGrid>
      <w:tr w:rsidR="00BB6416" w:rsidRPr="00BB6416" w14:paraId="56212FD2" w14:textId="77777777" w:rsidTr="005A6BF6">
        <w:trPr>
          <w:trHeight w:val="362"/>
        </w:trPr>
        <w:tc>
          <w:tcPr>
            <w:tcW w:w="3261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50E2" w14:textId="77777777" w:rsidR="00BB6416" w:rsidRPr="00BB6416" w:rsidRDefault="00BB6416" w:rsidP="00BB6416">
            <w:pPr>
              <w:spacing w:after="120" w:line="240" w:lineRule="auto"/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8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BB6D" w14:textId="77777777" w:rsidR="00BB6416" w:rsidRPr="00BB6416" w:rsidRDefault="00BB6416" w:rsidP="00CF658F">
            <w:pPr>
              <w:spacing w:after="120" w:line="240" w:lineRule="auto"/>
              <w:jc w:val="right"/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color w:val="99CCFF"/>
                <w:sz w:val="20"/>
                <w:szCs w:val="20"/>
                <w:lang w:eastAsia="en-GB"/>
              </w:rPr>
              <w:t> </w:t>
            </w:r>
            <w:r w:rsidR="00CF658F" w:rsidRPr="00BB6416">
              <w:rPr>
                <w:rFonts w:ascii="Verdana" w:eastAsia="Times New Roman" w:hAnsi="Verdana"/>
                <w:color w:val="FFFFFF"/>
                <w:sz w:val="16"/>
                <w:szCs w:val="16"/>
                <w:lang w:eastAsia="en-GB"/>
              </w:rPr>
              <w:t>Registered Charity Number: 514610</w:t>
            </w:r>
            <w:r w:rsidR="00CF658F" w:rsidRPr="00BB6416">
              <w:rPr>
                <w:rFonts w:ascii="Verdana" w:eastAsia="Times New Roman" w:hAnsi="Verdana"/>
                <w:color w:val="555555"/>
                <w:sz w:val="16"/>
                <w:szCs w:val="16"/>
                <w:lang w:eastAsia="en-GB"/>
              </w:rPr>
              <w:t> </w:t>
            </w:r>
          </w:p>
        </w:tc>
      </w:tr>
      <w:tr w:rsidR="00BB6416" w:rsidRPr="00BB6416" w14:paraId="4FACB5F2" w14:textId="77777777" w:rsidTr="005A6BF6">
        <w:trPr>
          <w:trHeight w:val="709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4626E" w14:textId="77777777" w:rsidR="00BB6416" w:rsidRPr="00BB6416" w:rsidRDefault="00D11EDD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BB6416">
              <w:rPr>
                <w:rFonts w:ascii="Arial" w:eastAsia="Times New Roman" w:hAnsi="Arial" w:cs="Arial"/>
                <w:noProof/>
                <w:color w:val="0066CC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0D7958F" wp14:editId="19918A5C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66675</wp:posOffset>
                  </wp:positionV>
                  <wp:extent cx="1152525" cy="555625"/>
                  <wp:effectExtent l="0" t="0" r="9525" b="0"/>
                  <wp:wrapNone/>
                  <wp:docPr id="3" name="Picture 3" descr="MGS logo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6258229931_x0000_i1027" descr="M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F951" w14:textId="77777777" w:rsidR="00BB6416" w:rsidRPr="0065091D" w:rsidRDefault="00BB6416" w:rsidP="00BB641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54"/>
                <w:szCs w:val="60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sz w:val="46"/>
                <w:szCs w:val="52"/>
                <w:lang w:eastAsia="en-GB"/>
              </w:rPr>
              <w:t>Midland Geotechnical Society</w:t>
            </w:r>
          </w:p>
          <w:p w14:paraId="26596CB9" w14:textId="77777777" w:rsidR="00BB6416" w:rsidRPr="00BB6416" w:rsidRDefault="00BB6416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sz w:val="46"/>
                <w:szCs w:val="52"/>
                <w:lang w:eastAsia="en-GB"/>
              </w:rPr>
              <w:t>Meeting Notice</w:t>
            </w:r>
          </w:p>
        </w:tc>
      </w:tr>
      <w:tr w:rsidR="00BB6416" w:rsidRPr="00BB6416" w14:paraId="4C55B2E8" w14:textId="77777777" w:rsidTr="005A6BF6">
        <w:trPr>
          <w:trHeight w:val="694"/>
        </w:trPr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DC5B" w14:textId="77777777" w:rsidR="00BB6416" w:rsidRPr="00BB6416" w:rsidRDefault="00BB6416" w:rsidP="00BB6416">
            <w:pPr>
              <w:spacing w:after="0" w:line="240" w:lineRule="auto"/>
              <w:jc w:val="center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  <w:r w:rsidRPr="00BB6416">
              <w:rPr>
                <w:rFonts w:ascii="Verdana" w:eastAsia="Times New Roman" w:hAnsi="Verdana"/>
                <w:noProof/>
                <w:color w:val="0066CC"/>
                <w:sz w:val="60"/>
                <w:szCs w:val="6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F75A530" wp14:editId="5F4F245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847725" cy="202565"/>
                  <wp:effectExtent l="0" t="0" r="9525" b="6985"/>
                  <wp:wrapNone/>
                  <wp:docPr id="2" name="Picture 2" descr="University-of-Birmingham-logo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v6258229931Picture 2" descr="University-of-Birmingha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8" w:type="dxa"/>
            <w:vMerge/>
            <w:vAlign w:val="center"/>
            <w:hideMark/>
          </w:tcPr>
          <w:p w14:paraId="612E67EC" w14:textId="77777777" w:rsidR="00BB6416" w:rsidRPr="00BB6416" w:rsidRDefault="00BB6416" w:rsidP="00BB6416">
            <w:pPr>
              <w:spacing w:after="0" w:line="240" w:lineRule="auto"/>
              <w:rPr>
                <w:rFonts w:ascii="Trebuchet MS" w:eastAsia="Times New Roman" w:hAnsi="Trebuchet MS"/>
                <w:color w:val="0066CC"/>
                <w:sz w:val="60"/>
                <w:szCs w:val="60"/>
                <w:lang w:eastAsia="en-GB"/>
              </w:rPr>
            </w:pPr>
          </w:p>
        </w:tc>
      </w:tr>
      <w:tr w:rsidR="00BB6416" w:rsidRPr="00BB6416" w14:paraId="6D018CAC" w14:textId="77777777" w:rsidTr="005A6BF6">
        <w:trPr>
          <w:trHeight w:val="482"/>
        </w:trPr>
        <w:tc>
          <w:tcPr>
            <w:tcW w:w="3261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56E2" w14:textId="77777777" w:rsidR="00230C5D" w:rsidRPr="00BB6416" w:rsidRDefault="00230C5D" w:rsidP="00BB6416">
            <w:pPr>
              <w:spacing w:before="120" w:after="120" w:line="240" w:lineRule="auto"/>
              <w:rPr>
                <w:rFonts w:ascii="Trebuchet MS" w:eastAsia="Times New Roman" w:hAnsi="Trebuchet MS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7268" w:type="dxa"/>
            <w:shd w:val="clear" w:color="auto" w:fill="0033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E576" w14:textId="77777777" w:rsidR="00BB6416" w:rsidRPr="00BB6416" w:rsidRDefault="00CD1A3D" w:rsidP="006C3E7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/>
                <w:color w:val="FFFFFF" w:themeColor="background1"/>
                <w:sz w:val="26"/>
                <w:szCs w:val="16"/>
                <w:lang w:eastAsia="en-GB"/>
              </w:rPr>
            </w:pPr>
            <w:hyperlink r:id="rId11" w:tgtFrame="_blank" w:tooltip="blocked::http://www.midlandgeotechnicalsociety.org.uk/" w:history="1">
              <w:r w:rsidR="006C3E73" w:rsidRPr="00BB6416">
                <w:rPr>
                  <w:rFonts w:ascii="Verdana" w:eastAsia="Times New Roman" w:hAnsi="Verdana" w:cs="Calibri"/>
                  <w:bCs/>
                  <w:iCs/>
                  <w:color w:val="FFFFFF" w:themeColor="background1"/>
                  <w:sz w:val="26"/>
                  <w:szCs w:val="16"/>
                  <w:lang w:eastAsia="en-GB"/>
                </w:rPr>
                <w:t>www.midlandgeotechnicalsociety.org.uk</w:t>
              </w:r>
            </w:hyperlink>
            <w:r w:rsidR="006C3E73" w:rsidRPr="00BB6416">
              <w:rPr>
                <w:rFonts w:ascii="Calibri" w:eastAsia="Times New Roman" w:hAnsi="Calibri" w:cs="Calibri"/>
                <w:bCs/>
                <w:iCs/>
                <w:color w:val="FFFFFF" w:themeColor="background1"/>
                <w:sz w:val="26"/>
                <w:szCs w:val="16"/>
                <w:lang w:eastAsia="en-GB"/>
              </w:rPr>
              <w:t xml:space="preserve"> </w:t>
            </w:r>
          </w:p>
        </w:tc>
      </w:tr>
      <w:tr w:rsidR="00BB6416" w:rsidRPr="00BB6416" w14:paraId="3CED894B" w14:textId="77777777" w:rsidTr="005A6BF6">
        <w:trPr>
          <w:trHeight w:val="12640"/>
        </w:trPr>
        <w:tc>
          <w:tcPr>
            <w:tcW w:w="3261" w:type="dxa"/>
            <w:shd w:val="clear" w:color="auto" w:fill="0066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E9426" w14:textId="77777777" w:rsidR="00BB6416" w:rsidRPr="0065091D" w:rsidRDefault="00BB6416" w:rsidP="00BB6416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  <w:t>Thank you to the Sponsors of the Society for their Support:</w:t>
            </w:r>
          </w:p>
          <w:p w14:paraId="660664C6" w14:textId="77777777" w:rsidR="00BB6416" w:rsidRP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14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  <w:p w14:paraId="1E54DA38" w14:textId="77777777" w:rsidR="00BB6416" w:rsidRP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Patron Sponsors</w:t>
            </w:r>
          </w:p>
          <w:p w14:paraId="38446B77" w14:textId="77777777" w:rsidR="00FA0893" w:rsidRPr="009562B1" w:rsidRDefault="0065091D" w:rsidP="00FA0893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"http://www.aecom.com/" \t "_blank"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FA0893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Aecom</w:t>
            </w:r>
          </w:p>
          <w:p w14:paraId="33DB74E5" w14:textId="77777777" w:rsidR="00BB6416" w:rsidRPr="009562B1" w:rsidRDefault="0065091D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12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Applied Geology</w:t>
              </w:r>
            </w:hyperlink>
          </w:p>
          <w:p w14:paraId="052045AB" w14:textId="77777777" w:rsidR="00FA0893" w:rsidRPr="009562B1" w:rsidRDefault="0065091D" w:rsidP="00FA0893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>HYPERLINK "http://www.arcadis.com/en/global/" \t "_blank"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FA0893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Arcadis</w:t>
            </w:r>
          </w:p>
          <w:p w14:paraId="421D67BE" w14:textId="77777777" w:rsidR="006C3E73" w:rsidRDefault="0065091D" w:rsidP="00230C5D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13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 xml:space="preserve">Arup </w:t>
              </w:r>
            </w:hyperlink>
          </w:p>
          <w:p w14:paraId="7D21CDD2" w14:textId="77777777" w:rsidR="006C3E73" w:rsidRPr="009562B1" w:rsidRDefault="00CD1A3D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4" w:tgtFrame="_blank" w:history="1">
              <w:r w:rsidR="006C3E73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DTS Raeburn</w:t>
              </w:r>
            </w:hyperlink>
          </w:p>
          <w:p w14:paraId="14E1DD6A" w14:textId="77777777" w:rsidR="00BB6416" w:rsidRPr="009562B1" w:rsidRDefault="00CD1A3D" w:rsidP="00230C5D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5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Geotechnics</w:t>
              </w:r>
            </w:hyperlink>
          </w:p>
          <w:p w14:paraId="37F7E32E" w14:textId="77777777" w:rsidR="00BB6416" w:rsidRPr="009562B1" w:rsidRDefault="0065091D" w:rsidP="00230C5D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"http://www.huesker.com/uk/index.html" \t "_blank" </w:instrText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="00BB6416" w:rsidRPr="009562B1">
              <w:rPr>
                <w:rStyle w:val="Hyperlink"/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Huesker</w:t>
            </w:r>
          </w:p>
          <w:p w14:paraId="3BD333FA" w14:textId="77777777" w:rsidR="00BB6416" w:rsidRPr="009562B1" w:rsidRDefault="0065091D" w:rsidP="00230C5D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instrText xml:space="preserve"> HYPERLINK "http://www.wsp-pb.com/"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separate"/>
            </w:r>
            <w:r w:rsidR="00BB6416"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  <w:t>WSP</w:t>
            </w:r>
          </w:p>
          <w:p w14:paraId="307DD69D" w14:textId="77777777" w:rsidR="00230C5D" w:rsidRPr="009562B1" w:rsidRDefault="0065091D" w:rsidP="006C3E73">
            <w:pPr>
              <w:spacing w:before="120"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end"/>
            </w:r>
            <w:r w:rsidR="009562B1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Supporting Sponsors</w:t>
            </w:r>
          </w:p>
          <w:p w14:paraId="669F01E0" w14:textId="77777777" w:rsidR="006C3E73" w:rsidRPr="009562B1" w:rsidRDefault="00CD1A3D" w:rsidP="006C3E73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16" w:tgtFrame="_blank" w:history="1">
              <w:r w:rsidR="006C3E73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GIP Ltd</w:t>
              </w:r>
            </w:hyperlink>
          </w:p>
          <w:p w14:paraId="7D17DB18" w14:textId="77777777" w:rsidR="00BB6416" w:rsidRPr="009562B1" w:rsidRDefault="00CD1A3D" w:rsidP="00BB6416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17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M&amp;J Drilling Services</w:t>
              </w:r>
            </w:hyperlink>
          </w:p>
          <w:p w14:paraId="173D1711" w14:textId="77777777" w:rsidR="0073537B" w:rsidRDefault="00CD1A3D" w:rsidP="00BB6416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18" w:tgtFrame="_blank" w:history="1">
              <w:r w:rsidR="00BB6416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Penguin Recruitment</w:t>
              </w:r>
            </w:hyperlink>
          </w:p>
          <w:p w14:paraId="1DAA97A8" w14:textId="77777777" w:rsidR="00BE0964" w:rsidRPr="00BE0964" w:rsidRDefault="00BE0964" w:rsidP="00BB6416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"http://www.typsa.es/en/" </w:instrText>
            </w: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BE0964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Typsa</w:t>
            </w:r>
          </w:p>
          <w:p w14:paraId="3488CF84" w14:textId="77777777" w:rsidR="006C3E73" w:rsidRPr="00230C5D" w:rsidRDefault="00BE0964" w:rsidP="00BB6416">
            <w:pPr>
              <w:spacing w:before="120" w:after="0" w:line="240" w:lineRule="auto"/>
              <w:rPr>
                <w:rFonts w:ascii="Verdana" w:eastAsia="Times New Roman" w:hAnsi="Verdana"/>
                <w:b/>
                <w:bCs/>
                <w:iCs/>
                <w:color w:val="FFFFFF"/>
                <w:sz w:val="4"/>
                <w:szCs w:val="16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</w:p>
          <w:p w14:paraId="7F8DB95D" w14:textId="77777777" w:rsidR="00BB6416" w:rsidRPr="00BB6416" w:rsidRDefault="00CD1A3D" w:rsidP="00BB6416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Cs w:val="24"/>
                <w:lang w:eastAsia="en-GB"/>
              </w:rPr>
            </w:pPr>
            <w:hyperlink r:id="rId19" w:tgtFrame="_blank" w:history="1">
              <w:r w:rsidR="00BB6416" w:rsidRPr="00BB6416">
                <w:rPr>
                  <w:rFonts w:ascii="Verdana" w:eastAsia="Times New Roman" w:hAnsi="Verdana"/>
                  <w:b/>
                  <w:bCs/>
                  <w:color w:val="FFFFFF" w:themeColor="background1"/>
                  <w:szCs w:val="24"/>
                  <w:lang w:eastAsia="en-GB"/>
                </w:rPr>
                <w:t>Contact Us</w:t>
              </w:r>
            </w:hyperlink>
          </w:p>
          <w:p w14:paraId="7B0D30BF" w14:textId="77777777" w:rsidR="00BB6416" w:rsidRDefault="00BB6416" w:rsidP="00CF658F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Honorary Secretary:</w:t>
            </w:r>
            <w:r w:rsidR="006C3E73" w:rsidRPr="006C3E7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 xml:space="preserve"> </w:t>
            </w:r>
            <w:r w:rsidR="00FA089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Scott O’Neill-Gwilliams</w:t>
            </w:r>
          </w:p>
          <w:p w14:paraId="44141B47" w14:textId="77777777" w:rsidR="00CF658F" w:rsidRPr="0065091D" w:rsidRDefault="00CF658F" w:rsidP="00CF658F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 w:val="4"/>
                <w:szCs w:val="24"/>
                <w:lang w:eastAsia="en-GB"/>
              </w:rPr>
            </w:pPr>
          </w:p>
          <w:p w14:paraId="5267516D" w14:textId="77777777" w:rsidR="00FA0893" w:rsidRDefault="00CD1A3D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  <w:hyperlink r:id="rId20" w:history="1">
              <w:r w:rsidR="0065091D" w:rsidRPr="0065091D">
                <w:rPr>
                  <w:rStyle w:val="Hyperlink"/>
                  <w:rFonts w:ascii="Verdana" w:eastAsia="Times New Roman" w:hAnsi="Verdana"/>
                  <w:color w:val="B6DDE8" w:themeColor="accent5" w:themeTint="66"/>
                  <w:sz w:val="20"/>
                  <w:szCs w:val="20"/>
                  <w:lang w:eastAsia="en-GB"/>
                </w:rPr>
                <w:t>scott.oneill@aecom.com</w:t>
              </w:r>
            </w:hyperlink>
          </w:p>
          <w:p w14:paraId="60ABAC3F" w14:textId="77777777" w:rsidR="00011A46" w:rsidRPr="00011A46" w:rsidRDefault="00011A46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34FBCB13" w14:textId="77777777" w:rsidR="00BB6416" w:rsidRDefault="005A6BF6" w:rsidP="00CF658F">
            <w:pPr>
              <w:spacing w:after="0" w:line="240" w:lineRule="auto"/>
              <w:jc w:val="both"/>
              <w:rPr>
                <w:color w:val="4BACC6" w:themeColor="accent5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Tel: </w:t>
            </w:r>
            <w:r w:rsidR="006C3E73" w:rsidRPr="006C3E7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 </w:t>
            </w:r>
            <w:r w:rsidR="00FA089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0121 2148194</w:t>
            </w:r>
          </w:p>
          <w:p w14:paraId="3AAA57BE" w14:textId="77777777" w:rsidR="005A6BF6" w:rsidRDefault="005A6BF6" w:rsidP="00CF658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B6DDE8" w:themeColor="accent5" w:themeTint="66"/>
                <w:sz w:val="20"/>
                <w:szCs w:val="20"/>
              </w:rPr>
            </w:pPr>
          </w:p>
          <w:p w14:paraId="33F4E493" w14:textId="77777777" w:rsidR="00CF658F" w:rsidRPr="00230C5D" w:rsidRDefault="00CF658F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54F198FE" w14:textId="77777777" w:rsidR="00BB6416" w:rsidRPr="00BB6416" w:rsidRDefault="00BB6416" w:rsidP="00CF658F">
            <w:pPr>
              <w:spacing w:after="0" w:line="240" w:lineRule="auto"/>
              <w:jc w:val="both"/>
              <w:rPr>
                <w:rFonts w:ascii="Verdana" w:eastAsia="Times New Roman" w:hAnsi="Verdana"/>
                <w:color w:val="FFFFFF" w:themeColor="background1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color w:val="FFFFFF" w:themeColor="background1"/>
                <w:spacing w:val="-2"/>
                <w:szCs w:val="24"/>
                <w:lang w:eastAsia="en-GB"/>
              </w:rPr>
              <w:t>Meeting Venue</w:t>
            </w:r>
          </w:p>
          <w:p w14:paraId="5245520A" w14:textId="56A34947" w:rsidR="00C5201B" w:rsidRDefault="00C5201B" w:rsidP="00C5201B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Meeting</w:t>
            </w:r>
            <w:r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start</w:t>
            </w: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s</w:t>
            </w:r>
            <w:r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7pm</w:t>
            </w:r>
          </w:p>
          <w:p w14:paraId="050124F1" w14:textId="77777777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51C5BFAD" w14:textId="486926C5" w:rsidR="000377E7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The lecture will be broadcast online via MS Teams. Dial-in details at end of this flyer.</w:t>
            </w:r>
          </w:p>
          <w:p w14:paraId="233A20A3" w14:textId="0802CD22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6E844281" w14:textId="62F82EB2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662448CA" w14:textId="19095D54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174E213B" w14:textId="2B5D9360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</w:p>
          <w:p w14:paraId="3FEB9388" w14:textId="77777777" w:rsidR="00C5201B" w:rsidRDefault="00C5201B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2A572112" w14:textId="77777777" w:rsidR="000377E7" w:rsidRDefault="000377E7" w:rsidP="00CF658F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6B9C857B" w14:textId="77777777" w:rsidR="000377E7" w:rsidRPr="0065091D" w:rsidRDefault="000377E7" w:rsidP="000377E7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color w:val="FFFFFF" w:themeColor="background1"/>
                <w:sz w:val="26"/>
                <w:szCs w:val="32"/>
                <w:lang w:eastAsia="en-GB"/>
              </w:rPr>
              <w:t>Thank you to the Sponsors of the Society for their Support:</w:t>
            </w:r>
          </w:p>
          <w:p w14:paraId="6EB9A6A2" w14:textId="77777777" w:rsidR="000377E7" w:rsidRPr="00BB6416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14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 w:val="16"/>
                <w:szCs w:val="16"/>
                <w:lang w:eastAsia="en-GB"/>
              </w:rPr>
              <w:t> </w:t>
            </w:r>
          </w:p>
          <w:p w14:paraId="633A84DE" w14:textId="77777777" w:rsidR="000377E7" w:rsidRPr="00BB6416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Patron Sponsors</w:t>
            </w:r>
          </w:p>
          <w:p w14:paraId="570827C4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"http://www.aecom.com/" \t "_blank"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Aecom</w:t>
            </w:r>
          </w:p>
          <w:p w14:paraId="6EEA725A" w14:textId="77777777" w:rsidR="000377E7" w:rsidRPr="009562B1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21" w:tgtFrame="_blank" w:history="1">
              <w:r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Applied Geology</w:t>
              </w:r>
            </w:hyperlink>
          </w:p>
          <w:p w14:paraId="3331D2F8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>HYPERLINK "http://www.arcadis.com/en/global/" \t "_blank"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Arcadis</w:t>
            </w:r>
          </w:p>
          <w:p w14:paraId="197739B4" w14:textId="77777777" w:rsidR="000377E7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hyperlink r:id="rId22" w:tgtFrame="_blank" w:history="1">
              <w:r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 xml:space="preserve">Arup </w:t>
              </w:r>
            </w:hyperlink>
          </w:p>
          <w:p w14:paraId="0DED7E6B" w14:textId="77777777" w:rsidR="000377E7" w:rsidRPr="009562B1" w:rsidRDefault="00CD1A3D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3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DTS Raeburn</w:t>
              </w:r>
            </w:hyperlink>
          </w:p>
          <w:p w14:paraId="6B17820B" w14:textId="77777777" w:rsidR="000377E7" w:rsidRPr="009562B1" w:rsidRDefault="00CD1A3D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4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Geotechnics</w:t>
              </w:r>
            </w:hyperlink>
          </w:p>
          <w:p w14:paraId="7FE4E285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color w:val="B6DDE8" w:themeColor="accent5" w:themeTint="66"/>
                <w:sz w:val="28"/>
                <w:szCs w:val="20"/>
                <w:u w:val="none"/>
                <w:lang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"http://www.huesker.com/uk/index.html" \t "_blank" </w:instrText>
            </w: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Huesker</w:t>
            </w:r>
          </w:p>
          <w:p w14:paraId="0AD2F258" w14:textId="77777777" w:rsidR="000377E7" w:rsidRPr="009562B1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</w:pPr>
            <w:r w:rsidRPr="009562B1">
              <w:rPr>
                <w:rFonts w:ascii="Verdana" w:eastAsia="Times New Roman" w:hAnsi="Verdana" w:cs="Arial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begin"/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instrText xml:space="preserve"> HYPERLINK "http://www.wsp-pb.com/" </w:instrText>
            </w: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separate"/>
            </w:r>
            <w:r w:rsidRPr="009562B1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val="en-US" w:eastAsia="en-GB"/>
              </w:rPr>
              <w:t>WSP</w:t>
            </w:r>
          </w:p>
          <w:p w14:paraId="59A7CE58" w14:textId="77777777" w:rsidR="000377E7" w:rsidRPr="009562B1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color w:val="FFFFFF" w:themeColor="background1"/>
                <w:sz w:val="28"/>
                <w:szCs w:val="20"/>
                <w:lang w:eastAsia="en-GB"/>
              </w:rPr>
            </w:pPr>
            <w:r w:rsidRPr="009562B1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val="en-US" w:eastAsia="en-GB"/>
              </w:rPr>
              <w:fldChar w:fldCharType="end"/>
            </w:r>
            <w:r>
              <w:rPr>
                <w:rFonts w:ascii="Verdana" w:eastAsia="Times New Roman" w:hAnsi="Verdana"/>
                <w:b/>
                <w:bCs/>
                <w:iCs/>
                <w:color w:val="FFFFFF" w:themeColor="background1"/>
                <w:szCs w:val="16"/>
                <w:lang w:eastAsia="en-GB"/>
              </w:rPr>
              <w:t>Supporting Sponsors</w:t>
            </w:r>
          </w:p>
          <w:p w14:paraId="15A3DE89" w14:textId="77777777" w:rsidR="000377E7" w:rsidRPr="009562B1" w:rsidRDefault="00CD1A3D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25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GIP Ltd</w:t>
              </w:r>
            </w:hyperlink>
          </w:p>
          <w:p w14:paraId="4A9CFC12" w14:textId="77777777" w:rsidR="000377E7" w:rsidRPr="009562B1" w:rsidRDefault="00CD1A3D" w:rsidP="000377E7">
            <w:pPr>
              <w:spacing w:before="120" w:after="0" w:line="240" w:lineRule="auto"/>
              <w:rPr>
                <w:rFonts w:ascii="Verdana" w:eastAsia="Times New Roman" w:hAnsi="Verdana"/>
                <w:color w:val="B6DDE8" w:themeColor="accent5" w:themeTint="66"/>
                <w:sz w:val="28"/>
                <w:szCs w:val="20"/>
                <w:lang w:eastAsia="en-GB"/>
              </w:rPr>
            </w:pPr>
            <w:hyperlink r:id="rId26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M&amp;J Drilling Services</w:t>
              </w:r>
            </w:hyperlink>
          </w:p>
          <w:p w14:paraId="037F1144" w14:textId="77777777" w:rsidR="000377E7" w:rsidRDefault="00CD1A3D" w:rsidP="000377E7">
            <w:pPr>
              <w:spacing w:before="120" w:after="0" w:line="240" w:lineRule="auto"/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</w:pPr>
            <w:hyperlink r:id="rId27" w:tgtFrame="_blank" w:history="1">
              <w:r w:rsidR="000377E7" w:rsidRPr="009562B1">
                <w:rPr>
                  <w:rFonts w:ascii="Verdana" w:eastAsia="Times New Roman" w:hAnsi="Verdana"/>
                  <w:bCs/>
                  <w:iCs/>
                  <w:color w:val="B6DDE8" w:themeColor="accent5" w:themeTint="66"/>
                  <w:szCs w:val="16"/>
                  <w:lang w:eastAsia="en-GB"/>
                </w:rPr>
                <w:t>Penguin Recruitment</w:t>
              </w:r>
            </w:hyperlink>
          </w:p>
          <w:p w14:paraId="3CC5FF32" w14:textId="77777777" w:rsidR="000377E7" w:rsidRPr="00BE0964" w:rsidRDefault="000377E7" w:rsidP="000377E7">
            <w:pPr>
              <w:spacing w:before="120" w:after="0" w:line="240" w:lineRule="auto"/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begin"/>
            </w:r>
            <w:r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instrText xml:space="preserve"> HYPERLINK "http://www.typsa.es/en/" </w:instrText>
            </w: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separate"/>
            </w:r>
            <w:r w:rsidRPr="00BE0964">
              <w:rPr>
                <w:rStyle w:val="Hyperlink"/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u w:val="none"/>
                <w:lang w:eastAsia="en-GB"/>
              </w:rPr>
              <w:t>Typsa</w:t>
            </w:r>
          </w:p>
          <w:p w14:paraId="12DC026D" w14:textId="77777777" w:rsidR="000377E7" w:rsidRPr="00230C5D" w:rsidRDefault="000377E7" w:rsidP="000377E7">
            <w:pPr>
              <w:spacing w:before="120" w:after="0" w:line="240" w:lineRule="auto"/>
              <w:rPr>
                <w:rFonts w:ascii="Verdana" w:eastAsia="Times New Roman" w:hAnsi="Verdana"/>
                <w:b/>
                <w:bCs/>
                <w:iCs/>
                <w:color w:val="FFFFFF"/>
                <w:sz w:val="4"/>
                <w:szCs w:val="16"/>
                <w:lang w:eastAsia="en-GB"/>
              </w:rPr>
            </w:pPr>
            <w:r w:rsidRPr="00BE0964">
              <w:rPr>
                <w:rFonts w:ascii="Verdana" w:eastAsia="Times New Roman" w:hAnsi="Verdana"/>
                <w:bCs/>
                <w:iCs/>
                <w:color w:val="B6DDE8" w:themeColor="accent5" w:themeTint="66"/>
                <w:szCs w:val="16"/>
                <w:lang w:eastAsia="en-GB"/>
              </w:rPr>
              <w:fldChar w:fldCharType="end"/>
            </w:r>
          </w:p>
          <w:p w14:paraId="1D55BA3C" w14:textId="77777777" w:rsidR="000377E7" w:rsidRPr="00BB6416" w:rsidRDefault="00CD1A3D" w:rsidP="000377E7">
            <w:pPr>
              <w:spacing w:after="0" w:line="240" w:lineRule="auto"/>
              <w:rPr>
                <w:rFonts w:ascii="Verdana" w:eastAsia="Times New Roman" w:hAnsi="Verdana"/>
                <w:b/>
                <w:bCs/>
                <w:i/>
                <w:iCs/>
                <w:color w:val="FFFFFF" w:themeColor="background1"/>
                <w:szCs w:val="24"/>
                <w:lang w:eastAsia="en-GB"/>
              </w:rPr>
            </w:pPr>
            <w:hyperlink r:id="rId28" w:tgtFrame="_blank" w:history="1">
              <w:r w:rsidR="000377E7" w:rsidRPr="00BB6416">
                <w:rPr>
                  <w:rFonts w:ascii="Verdana" w:eastAsia="Times New Roman" w:hAnsi="Verdana"/>
                  <w:b/>
                  <w:bCs/>
                  <w:color w:val="FFFFFF" w:themeColor="background1"/>
                  <w:szCs w:val="24"/>
                  <w:lang w:eastAsia="en-GB"/>
                </w:rPr>
                <w:t>Contact Us</w:t>
              </w:r>
            </w:hyperlink>
          </w:p>
          <w:p w14:paraId="7CD650D5" w14:textId="77777777" w:rsidR="000377E7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Honorary Secretary:</w:t>
            </w:r>
            <w:r w:rsidRPr="006C3E73"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color w:val="B6DDE8" w:themeColor="accent5" w:themeTint="66"/>
                <w:szCs w:val="24"/>
                <w:lang w:eastAsia="en-GB"/>
              </w:rPr>
              <w:t>Scott O’Neill-Gwilliams</w:t>
            </w:r>
          </w:p>
          <w:p w14:paraId="44E7EEB2" w14:textId="77777777" w:rsidR="000377E7" w:rsidRPr="0065091D" w:rsidRDefault="000377E7" w:rsidP="000377E7">
            <w:pPr>
              <w:spacing w:after="0" w:line="240" w:lineRule="auto"/>
              <w:rPr>
                <w:rFonts w:ascii="Verdana" w:eastAsia="Times New Roman" w:hAnsi="Verdana"/>
                <w:color w:val="B6DDE8" w:themeColor="accent5" w:themeTint="66"/>
                <w:sz w:val="4"/>
                <w:szCs w:val="24"/>
                <w:lang w:eastAsia="en-GB"/>
              </w:rPr>
            </w:pPr>
          </w:p>
          <w:p w14:paraId="10BCEB1F" w14:textId="77777777" w:rsidR="000377E7" w:rsidRDefault="00CD1A3D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  <w:hyperlink r:id="rId29" w:history="1">
              <w:r w:rsidR="000377E7" w:rsidRPr="0065091D">
                <w:rPr>
                  <w:rStyle w:val="Hyperlink"/>
                  <w:rFonts w:ascii="Verdana" w:eastAsia="Times New Roman" w:hAnsi="Verdana"/>
                  <w:color w:val="B6DDE8" w:themeColor="accent5" w:themeTint="66"/>
                  <w:sz w:val="20"/>
                  <w:szCs w:val="20"/>
                  <w:lang w:eastAsia="en-GB"/>
                </w:rPr>
                <w:t>scott.oneill@aecom.com</w:t>
              </w:r>
            </w:hyperlink>
          </w:p>
          <w:p w14:paraId="3A94D08A" w14:textId="77777777" w:rsidR="000377E7" w:rsidRPr="00011A4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7A111486" w14:textId="77777777" w:rsidR="000377E7" w:rsidRDefault="000377E7" w:rsidP="000377E7">
            <w:pPr>
              <w:spacing w:after="0" w:line="240" w:lineRule="auto"/>
              <w:jc w:val="both"/>
              <w:rPr>
                <w:color w:val="4BACC6" w:themeColor="accent5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Tel: </w:t>
            </w:r>
            <w:r w:rsidRPr="006C3E73"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  <w:t>0121 2148194</w:t>
            </w:r>
          </w:p>
          <w:p w14:paraId="7C4D4313" w14:textId="77777777" w:rsidR="000377E7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B6DDE8" w:themeColor="accent5" w:themeTint="66"/>
                <w:sz w:val="20"/>
                <w:szCs w:val="20"/>
              </w:rPr>
            </w:pPr>
          </w:p>
          <w:p w14:paraId="3B132D68" w14:textId="77777777" w:rsidR="000377E7" w:rsidRPr="00230C5D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10"/>
                <w:szCs w:val="20"/>
                <w:lang w:eastAsia="en-GB"/>
              </w:rPr>
            </w:pPr>
          </w:p>
          <w:p w14:paraId="69C1D235" w14:textId="77777777" w:rsidR="000377E7" w:rsidRPr="00BB641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FFFFFF" w:themeColor="background1"/>
                <w:szCs w:val="24"/>
                <w:lang w:eastAsia="en-GB"/>
              </w:rPr>
            </w:pPr>
            <w:r w:rsidRPr="00BB6416">
              <w:rPr>
                <w:rFonts w:ascii="Verdana" w:eastAsia="Times New Roman" w:hAnsi="Verdana"/>
                <w:b/>
                <w:bCs/>
                <w:color w:val="FFFFFF" w:themeColor="background1"/>
                <w:spacing w:val="-2"/>
                <w:szCs w:val="24"/>
                <w:lang w:eastAsia="en-GB"/>
              </w:rPr>
              <w:t>Meeting Venue</w:t>
            </w:r>
          </w:p>
          <w:p w14:paraId="4BAA3CE1" w14:textId="41866DCF" w:rsidR="000377E7" w:rsidRDefault="00C5201B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Meeting</w:t>
            </w:r>
            <w:r w:rsidR="000377E7"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start</w:t>
            </w: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s</w:t>
            </w:r>
            <w:r w:rsidR="000377E7" w:rsidRPr="00BB6416"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 xml:space="preserve"> 7pm</w:t>
            </w:r>
          </w:p>
          <w:p w14:paraId="5CEE66B8" w14:textId="77777777" w:rsidR="000377E7" w:rsidRPr="00BB6416" w:rsidRDefault="000377E7" w:rsidP="000377E7">
            <w:pPr>
              <w:spacing w:after="0" w:line="240" w:lineRule="auto"/>
              <w:jc w:val="both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  <w:p w14:paraId="0F7CD091" w14:textId="77777777" w:rsidR="00C5201B" w:rsidRDefault="00C5201B" w:rsidP="00C5201B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B6DDE8" w:themeColor="accent5" w:themeTint="66"/>
                <w:spacing w:val="-2"/>
                <w:sz w:val="20"/>
                <w:szCs w:val="20"/>
                <w:lang w:eastAsia="en-GB"/>
              </w:rPr>
              <w:t>The lecture will be broadcast online via MS Teams. Dial-in details at end of this flyer.</w:t>
            </w:r>
          </w:p>
          <w:p w14:paraId="034AE83B" w14:textId="219C97EB" w:rsidR="000377E7" w:rsidRPr="00BB6416" w:rsidRDefault="000377E7" w:rsidP="000377E7">
            <w:pPr>
              <w:spacing w:line="240" w:lineRule="auto"/>
              <w:rPr>
                <w:rFonts w:ascii="Verdana" w:eastAsia="Times New Roman" w:hAnsi="Verdana"/>
                <w:color w:val="B6DDE8" w:themeColor="accent5" w:themeTint="66"/>
                <w:sz w:val="20"/>
                <w:szCs w:val="20"/>
                <w:lang w:eastAsia="en-GB"/>
              </w:rPr>
            </w:pPr>
          </w:p>
        </w:tc>
        <w:tc>
          <w:tcPr>
            <w:tcW w:w="7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E38B" w14:textId="77777777" w:rsidR="00BB6416" w:rsidRPr="00BB6416" w:rsidRDefault="00BB6416" w:rsidP="00BB6416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b/>
                <w:bCs/>
                <w:color w:val="000080"/>
                <w:sz w:val="2"/>
                <w:szCs w:val="40"/>
                <w:lang w:eastAsia="en-GB"/>
              </w:rPr>
            </w:pPr>
          </w:p>
          <w:p w14:paraId="2215299C" w14:textId="77777777" w:rsidR="00187DF0" w:rsidRPr="0065091D" w:rsidRDefault="00187DF0" w:rsidP="00187DF0">
            <w:pPr>
              <w:spacing w:before="60" w:after="0" w:line="240" w:lineRule="auto"/>
              <w:ind w:left="-75" w:right="-106"/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2"/>
                <w:lang w:eastAsia="en-GB"/>
              </w:rPr>
              <w:t xml:space="preserve">   </w:t>
            </w:r>
            <w:bookmarkStart w:id="0" w:name="_Hlk45226394"/>
            <w:bookmarkStart w:id="1" w:name="_Hlk38883399"/>
            <w:r w:rsidRPr="0065091D">
              <w:rPr>
                <w:rFonts w:asciiTheme="minorHAnsi" w:eastAsia="Times New Roman" w:hAnsiTheme="minorHAnsi" w:cstheme="minorHAnsi"/>
                <w:b/>
                <w:color w:val="365F91" w:themeColor="accent1" w:themeShade="BF"/>
                <w:sz w:val="22"/>
                <w:lang w:eastAsia="en-GB"/>
              </w:rPr>
              <w:t>This lecture has been supported by sponsorship from:</w:t>
            </w:r>
          </w:p>
          <w:bookmarkEnd w:id="0"/>
          <w:p w14:paraId="20EA159F" w14:textId="3CC64204" w:rsidR="000523BF" w:rsidRDefault="00A40FA5" w:rsidP="005A6BF6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DF58C4" wp14:editId="3F5D0B5B">
                  <wp:extent cx="238125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C4755" w14:textId="64987BED" w:rsidR="00701311" w:rsidRPr="00B17AA1" w:rsidRDefault="00BB6416" w:rsidP="00B17AA1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</w:pPr>
            <w:r w:rsidRPr="0065091D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Monday </w:t>
            </w:r>
            <w:r w:rsidR="00A40FA5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</w:t>
            </w:r>
            <w:r w:rsidR="00A40FA5" w:rsidRPr="00A40FA5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vertAlign w:val="superscript"/>
                <w:lang w:eastAsia="en-GB"/>
              </w:rPr>
              <w:t>nd</w:t>
            </w:r>
            <w:r w:rsidR="00A40FA5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 November</w:t>
            </w:r>
            <w:r w:rsidR="00A965DA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 xml:space="preserve"> </w:t>
            </w:r>
            <w:r w:rsidR="00EC52C8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20</w:t>
            </w:r>
            <w:r w:rsidR="00B17AA1">
              <w:rPr>
                <w:rFonts w:asciiTheme="minorHAnsi" w:eastAsia="Times New Roman" w:hAnsiTheme="minorHAnsi" w:cstheme="minorHAnsi"/>
                <w:b/>
                <w:bCs/>
                <w:color w:val="000080"/>
                <w:sz w:val="40"/>
                <w:szCs w:val="40"/>
                <w:lang w:eastAsia="en-GB"/>
              </w:rPr>
              <w:t>20</w:t>
            </w:r>
            <w:bookmarkEnd w:id="1"/>
          </w:p>
          <w:tbl>
            <w:tblPr>
              <w:tblW w:w="1187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3"/>
              <w:gridCol w:w="4814"/>
            </w:tblGrid>
            <w:tr w:rsidR="00BB6416" w:rsidRPr="0065091D" w14:paraId="42E3FD59" w14:textId="77777777" w:rsidTr="001A25BD">
              <w:trPr>
                <w:trHeight w:val="1843"/>
              </w:trPr>
              <w:tc>
                <w:tcPr>
                  <w:tcW w:w="70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C59682A" w14:textId="77777777" w:rsidR="00701311" w:rsidRDefault="00701311" w:rsidP="00701311">
                  <w:pPr>
                    <w:spacing w:before="6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</w:pPr>
                </w:p>
                <w:p w14:paraId="4CFDD665" w14:textId="45F53F4E" w:rsidR="00701311" w:rsidRDefault="00A40FA5" w:rsidP="00701311">
                  <w:pPr>
                    <w:spacing w:before="6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</w:pPr>
                  <w:bookmarkStart w:id="2" w:name="_Hlk38883381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  <w:t>Adrian Collings, Arup</w:t>
                  </w:r>
                  <w:r w:rsidR="00701311">
                    <w:rPr>
                      <w:rFonts w:asciiTheme="minorHAnsi" w:eastAsia="Times New Roman" w:hAnsiTheme="minorHAnsi" w:cstheme="minorHAnsi"/>
                      <w:b/>
                      <w:bCs/>
                      <w:color w:val="21077F"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14:paraId="00C787BF" w14:textId="77777777" w:rsidR="00A40FA5" w:rsidRDefault="00A40FA5" w:rsidP="00B11544">
                  <w:pPr>
                    <w:spacing w:before="6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</w:pPr>
                  <w:bookmarkStart w:id="3" w:name="_Hlk45226421"/>
                  <w:bookmarkEnd w:id="2"/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  <w:t xml:space="preserve">Les Nichol Award Presentation: </w:t>
                  </w:r>
                </w:p>
                <w:p w14:paraId="0117CEA4" w14:textId="20606B9E" w:rsidR="00B11544" w:rsidRDefault="00A40FA5" w:rsidP="00B11544">
                  <w:pPr>
                    <w:spacing w:before="60"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  <w:t>Mercia Mudstone, Salt &amp; Gypsum</w:t>
                  </w:r>
                </w:p>
                <w:p w14:paraId="20A576DD" w14:textId="77777777" w:rsidR="00B11544" w:rsidRDefault="00B11544" w:rsidP="00B17AA1">
                  <w:pPr>
                    <w:spacing w:before="60"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943634" w:themeColor="accent2" w:themeShade="BF"/>
                      <w:sz w:val="28"/>
                      <w:szCs w:val="28"/>
                      <w:lang w:eastAsia="en-GB"/>
                    </w:rPr>
                  </w:pPr>
                </w:p>
                <w:p w14:paraId="68A677A6" w14:textId="095F1B42" w:rsidR="00B17AA1" w:rsidRPr="00B17AA1" w:rsidRDefault="00B17AA1" w:rsidP="00B17AA1">
                  <w:pPr>
                    <w:spacing w:before="60" w:after="0"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</w:pPr>
                  <w:r w:rsidRPr="00B17AA1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  <w:t>Synopsis:</w:t>
                  </w:r>
                </w:p>
                <w:bookmarkEnd w:id="3"/>
                <w:p w14:paraId="022CE69C" w14:textId="77777777" w:rsidR="00BF7A77" w:rsidRPr="00BF7A77" w:rsidRDefault="00A40FA5" w:rsidP="00A40FA5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</w:pP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The talk is focussed on the Mercia Mudstone Formation. It will explore geological context and background, provide a brief history of research and a summary of nomenclature. </w:t>
                  </w:r>
                </w:p>
                <w:p w14:paraId="4939C633" w14:textId="77777777" w:rsidR="00BF7A77" w:rsidRPr="00BF7A77" w:rsidRDefault="00BF7A77" w:rsidP="00A40FA5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</w:pPr>
                </w:p>
                <w:p w14:paraId="64E12BF1" w14:textId="0F97AFA3" w:rsidR="00A40FA5" w:rsidRPr="00BF7A77" w:rsidRDefault="00BF7A77" w:rsidP="00A40FA5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</w:pP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>The talk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 will also co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>nsider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 salt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 and gypsum deposits associated with the Mercia Mudstone in terms of occurrence and solution. Specifically, it will cover the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 occurrence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 of salt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 in the Needwood Basin, Stafford Basin and Cheshire Basin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>.</w:t>
                  </w:r>
                </w:p>
                <w:p w14:paraId="2D5F9EC9" w14:textId="6D7465E8" w:rsidR="00A40FA5" w:rsidRPr="00BF7A77" w:rsidRDefault="00A40FA5" w:rsidP="00A40FA5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</w:pPr>
                </w:p>
                <w:p w14:paraId="5943A408" w14:textId="6C5FD7DA" w:rsidR="00C5201B" w:rsidRPr="00BF7A77" w:rsidRDefault="00BF7A77" w:rsidP="00A40FA5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</w:pP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>Finally</w:t>
                  </w:r>
                  <w:r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>,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 a s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ummary of 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a 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presentation 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given 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 xml:space="preserve">to INQUA in 2019 </w:t>
                  </w:r>
                  <w:r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>will provide an overview of M</w:t>
                  </w:r>
                  <w:r w:rsidR="00A40FA5" w:rsidRPr="00BF7A77">
                    <w:rPr>
                      <w:rFonts w:asciiTheme="minorHAnsi" w:eastAsia="Times New Roman" w:hAnsiTheme="minorHAnsi" w:cstheme="minorHAnsi"/>
                      <w:bCs/>
                      <w:sz w:val="22"/>
                      <w:lang w:eastAsia="en-GB"/>
                    </w:rPr>
                    <w:t>ercia Mudstone Periglacial weathering processes.</w:t>
                  </w:r>
                </w:p>
                <w:p w14:paraId="674FB027" w14:textId="77777777" w:rsidR="00C5201B" w:rsidRDefault="00C5201B" w:rsidP="00C5201B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Cs/>
                      <w:szCs w:val="24"/>
                      <w:lang w:eastAsia="en-GB"/>
                    </w:rPr>
                  </w:pPr>
                </w:p>
                <w:p w14:paraId="37281594" w14:textId="7525F9C3" w:rsidR="00B17AA1" w:rsidRDefault="00B17AA1" w:rsidP="00B17AA1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</w:pPr>
                  <w:r w:rsidRPr="00B17AA1">
                    <w:rPr>
                      <w:rFonts w:asciiTheme="minorHAnsi" w:eastAsia="Times New Roman" w:hAnsiTheme="minorHAnsi" w:cstheme="minorHAnsi"/>
                      <w:b/>
                      <w:bCs/>
                      <w:szCs w:val="24"/>
                      <w:lang w:eastAsia="en-GB"/>
                    </w:rPr>
                    <w:t>About the Speaker:</w:t>
                  </w:r>
                </w:p>
                <w:p w14:paraId="087E0804" w14:textId="31A32921" w:rsidR="00A40FA5" w:rsidRDefault="00A40FA5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A40FA5">
                    <w:rPr>
                      <w:rFonts w:asciiTheme="minorHAnsi" w:hAnsiTheme="minorHAnsi" w:cstheme="minorHAnsi"/>
                      <w:sz w:val="22"/>
                    </w:rPr>
                    <w:t xml:space="preserve">For many years Adrian Collings was the Senior Geologist in the Arup Midlands Geotechnical Team. Projects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he has been involved with 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>include the West Midlands Limestone Study, the Review of Mining Instability</w:t>
                  </w:r>
                  <w:r w:rsidR="001974C2">
                    <w:rPr>
                      <w:rFonts w:asciiTheme="minorHAnsi" w:hAnsiTheme="minorHAnsi" w:cstheme="minorHAnsi"/>
                      <w:sz w:val="22"/>
                    </w:rPr>
                    <w:t xml:space="preserve"> in Great Britain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 xml:space="preserve">, </w:t>
                  </w:r>
                  <w:r w:rsidR="001974C2">
                    <w:rPr>
                      <w:rFonts w:asciiTheme="minorHAnsi" w:hAnsiTheme="minorHAnsi" w:cstheme="minorHAnsi"/>
                      <w:sz w:val="22"/>
                    </w:rPr>
                    <w:t xml:space="preserve">the 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 xml:space="preserve">M6 Toll, the Etihad Stadium, and more recently HS2. Overseas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he has also been involved with h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>ighway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project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 xml:space="preserve">s in Canada, 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a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>irport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chemes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 xml:space="preserve"> in Turkey and the Statue of Unity in India. </w:t>
                  </w:r>
                </w:p>
                <w:p w14:paraId="17FB36B2" w14:textId="77777777" w:rsidR="00A40FA5" w:rsidRDefault="00A40FA5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6693130C" w14:textId="5E3B6E1A" w:rsidR="00A40FA5" w:rsidRDefault="00A40FA5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A40FA5">
                    <w:rPr>
                      <w:rFonts w:asciiTheme="minorHAnsi" w:hAnsiTheme="minorHAnsi" w:cstheme="minorHAnsi"/>
                      <w:sz w:val="22"/>
                    </w:rPr>
                    <w:t>He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has</w:t>
                  </w:r>
                  <w:r w:rsidRPr="00A40FA5">
                    <w:rPr>
                      <w:rFonts w:asciiTheme="minorHAnsi" w:hAnsiTheme="minorHAnsi" w:cstheme="minorHAnsi"/>
                      <w:sz w:val="22"/>
                    </w:rPr>
                    <w:t xml:space="preserve"> served on the Geological Society Engineering Group Committee and on the West Midlands Regional Group of the Geological Society as Chair and Treasurer. </w:t>
                  </w:r>
                </w:p>
                <w:p w14:paraId="6CE6D182" w14:textId="77777777" w:rsidR="00A40FA5" w:rsidRDefault="00A40FA5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  <w:p w14:paraId="7EC80F15" w14:textId="27E3E584" w:rsidR="00B11544" w:rsidRDefault="00A40FA5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A40FA5">
                    <w:rPr>
                      <w:rFonts w:asciiTheme="minorHAnsi" w:hAnsiTheme="minorHAnsi" w:cstheme="minorHAnsi"/>
                      <w:sz w:val="22"/>
                    </w:rPr>
                    <w:t>After retirement at the beginning of 2020, Adrian continues to work with the Arup Midlands Geotechnical Team as a consultant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and </w:t>
                  </w:r>
                  <w:r w:rsidR="009749FD">
                    <w:rPr>
                      <w:rFonts w:asciiTheme="minorHAnsi" w:hAnsiTheme="minorHAnsi" w:cstheme="minorHAnsi"/>
                      <w:sz w:val="22"/>
                    </w:rPr>
                    <w:t>was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 xml:space="preserve"> awarded the Les Nichol Award by the Midland Geotechnical Society</w:t>
                  </w:r>
                  <w:r w:rsidR="009749FD">
                    <w:rPr>
                      <w:rFonts w:asciiTheme="minorHAnsi" w:hAnsiTheme="minorHAnsi" w:cstheme="minorHAnsi"/>
                      <w:sz w:val="22"/>
                    </w:rPr>
                    <w:t xml:space="preserve"> in 2020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t>.</w:t>
                  </w:r>
                </w:p>
                <w:p w14:paraId="1A8C1759" w14:textId="522C0BA8" w:rsidR="00B11544" w:rsidRPr="00F625D0" w:rsidRDefault="00B11544" w:rsidP="00B11544">
                  <w:pPr>
                    <w:widowControl w:val="0"/>
                    <w:tabs>
                      <w:tab w:val="left" w:pos="90"/>
                    </w:tabs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48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687F30" w14:textId="77777777" w:rsidR="00BB6416" w:rsidRPr="0065091D" w:rsidRDefault="00BB6416" w:rsidP="005A6BF6">
                  <w:pPr>
                    <w:spacing w:before="100" w:beforeAutospacing="1" w:after="0" w:line="240" w:lineRule="auto"/>
                    <w:rPr>
                      <w:rFonts w:asciiTheme="minorHAnsi" w:eastAsia="Times New Roman" w:hAnsiTheme="minorHAnsi" w:cstheme="minorHAnsi"/>
                      <w:color w:val="555555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7654660" w14:textId="77777777" w:rsidR="001974C2" w:rsidRDefault="001974C2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</w:p>
          <w:p w14:paraId="77A60694" w14:textId="5B6D9E78" w:rsidR="00E43E81" w:rsidRPr="00822966" w:rsidRDefault="00785465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>This season’s</w:t>
            </w:r>
            <w:r w:rsidR="00E43E81" w:rsidRPr="00822966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 xml:space="preserve"> </w:t>
            </w:r>
            <w:r w:rsidRPr="00822966">
              <w:rPr>
                <w:rFonts w:asciiTheme="minorHAnsi" w:eastAsia="Times New Roman" w:hAnsiTheme="minorHAnsi" w:cstheme="minorHAnsi"/>
                <w:b/>
                <w:sz w:val="22"/>
                <w:lang w:eastAsia="en-GB"/>
              </w:rPr>
              <w:t>lectures...</w:t>
            </w:r>
          </w:p>
          <w:p w14:paraId="37574BC9" w14:textId="07C2724A" w:rsidR="00E43E81" w:rsidRDefault="00E43E81" w:rsidP="00230C5D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2F97166F" w14:textId="4C17E24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7th December 2020 – Young MGS Speaker Competition </w:t>
            </w:r>
          </w:p>
          <w:p w14:paraId="4B509BC1" w14:textId="77777777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524470A6" w14:textId="77777777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11th January 2021 – Adrian </w:t>
            </w:r>
            <w:proofErr w:type="spellStart"/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Koe</w:t>
            </w:r>
            <w:proofErr w:type="spellEnd"/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, Atkins - CIRIA guide on natural slopes</w:t>
            </w:r>
          </w:p>
          <w:p w14:paraId="750CF50D" w14:textId="7777777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26A25F5B" w14:textId="6E740C68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1st February 2021 – Steven Miller, Geotechnics Ltd - Contracts and Site Investigation</w:t>
            </w:r>
          </w:p>
          <w:p w14:paraId="6BF08D53" w14:textId="7777777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3E30F1BD" w14:textId="0D21FCEB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1st March 2021 – BGA Cooling Prize Presentation. Winner and Title TBC</w:t>
            </w:r>
          </w:p>
          <w:p w14:paraId="40CB299A" w14:textId="7777777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bookmarkStart w:id="4" w:name="QuickMark"/>
            <w:bookmarkStart w:id="5" w:name="_GoBack"/>
            <w:bookmarkEnd w:id="4"/>
            <w:bookmarkEnd w:id="5"/>
          </w:p>
          <w:p w14:paraId="76B6A4AB" w14:textId="066A8DB6" w:rsidR="00785465" w:rsidRP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 xml:space="preserve">19th April 2021 – John Mitchell Award – Speakers for 2021 TBC. </w:t>
            </w:r>
          </w:p>
          <w:p w14:paraId="401FDB57" w14:textId="77777777" w:rsidR="00785465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</w:p>
          <w:p w14:paraId="49A72FCA" w14:textId="4D07D269" w:rsidR="00785465" w:rsidRPr="00C5201B" w:rsidRDefault="00785465" w:rsidP="00785465">
            <w:p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en-GB"/>
              </w:rPr>
            </w:pPr>
            <w:r w:rsidRPr="00785465">
              <w:rPr>
                <w:rFonts w:asciiTheme="minorHAnsi" w:eastAsia="Times New Roman" w:hAnsiTheme="minorHAnsi" w:cstheme="minorHAnsi"/>
                <w:sz w:val="22"/>
                <w:lang w:eastAsia="en-GB"/>
              </w:rPr>
              <w:t>10th May 2021 – AGM &amp; Environmental lecture. Peter Braithwaite, University of Birmingham</w:t>
            </w:r>
          </w:p>
          <w:p w14:paraId="0EF1DBE2" w14:textId="79450431" w:rsidR="006A3732" w:rsidRDefault="006A3732" w:rsidP="00305A84">
            <w:pPr>
              <w:spacing w:after="0" w:line="240" w:lineRule="auto"/>
              <w:rPr>
                <w:rFonts w:asciiTheme="minorHAnsi" w:hAnsiTheme="minorHAnsi" w:cstheme="minorHAnsi"/>
                <w:iCs/>
                <w:color w:val="000000"/>
              </w:rPr>
            </w:pPr>
          </w:p>
          <w:p w14:paraId="67BEB659" w14:textId="3C97A431" w:rsidR="00785465" w:rsidRPr="00785465" w:rsidRDefault="00785465" w:rsidP="00305A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</w:pPr>
            <w:r w:rsidRPr="00785465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Meeting Details for </w:t>
            </w:r>
            <w:r w:rsidR="00BF7A77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>2</w:t>
            </w:r>
            <w:r w:rsidR="00BF7A77" w:rsidRPr="00BF7A77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  <w:vertAlign w:val="superscript"/>
              </w:rPr>
              <w:t>nd</w:t>
            </w:r>
            <w:r w:rsidR="00BF7A77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 November</w:t>
            </w:r>
            <w:r w:rsidRPr="00785465">
              <w:rPr>
                <w:rFonts w:asciiTheme="minorHAnsi" w:hAnsiTheme="minorHAnsi" w:cstheme="minorHAnsi"/>
                <w:b/>
                <w:bCs/>
                <w:iCs/>
                <w:color w:val="000000"/>
                <w:u w:val="single"/>
              </w:rPr>
              <w:t xml:space="preserve"> 2020:</w:t>
            </w:r>
          </w:p>
          <w:p w14:paraId="037AAE52" w14:textId="77777777" w:rsidR="00BF7A77" w:rsidRDefault="00CD1A3D" w:rsidP="00BF7A77">
            <w:pPr>
              <w:spacing w:before="360" w:after="150"/>
              <w:rPr>
                <w:sz w:val="22"/>
                <w:lang w:val="en"/>
              </w:rPr>
            </w:pPr>
            <w:hyperlink r:id="rId31" w:tgtFrame="_blank" w:history="1">
              <w:r w:rsidR="00BF7A77">
                <w:rPr>
                  <w:rStyle w:val="Hyperlink"/>
                  <w:rFonts w:ascii="Segoe UI Semibold" w:hAnsi="Segoe UI Semibold" w:cs="Segoe UI Semibold"/>
                  <w:color w:val="6264A7"/>
                  <w:lang w:val="en"/>
                </w:rPr>
                <w:t>Join Microsoft Teams Meeting</w:t>
              </w:r>
            </w:hyperlink>
            <w:r w:rsidR="00BF7A77">
              <w:rPr>
                <w:rFonts w:ascii="Segoe UI" w:hAnsi="Segoe UI" w:cs="Segoe UI"/>
                <w:color w:val="252424"/>
                <w:lang w:val="en"/>
              </w:rPr>
              <w:t xml:space="preserve"> </w:t>
            </w:r>
          </w:p>
          <w:p w14:paraId="147E30DF" w14:textId="77777777" w:rsidR="00BF7A77" w:rsidRDefault="00BF7A77" w:rsidP="00BF7A77">
            <w:pPr>
              <w:spacing w:after="2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Cs w:val="24"/>
                <w:lang w:val="en"/>
              </w:rPr>
              <w:t xml:space="preserve">Join from a video system </w:t>
            </w:r>
          </w:p>
          <w:p w14:paraId="48258D83" w14:textId="77777777" w:rsidR="00BF7A77" w:rsidRDefault="00BF7A77" w:rsidP="00BF7A77">
            <w:pPr>
              <w:spacing w:after="6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 xml:space="preserve">Dial: </w:t>
            </w:r>
            <w:hyperlink r:id="rId32" w:history="1">
              <w:r>
                <w:rPr>
                  <w:rStyle w:val="Hyperlink"/>
                  <w:rFonts w:ascii="Segoe UI" w:hAnsi="Segoe UI" w:cs="Segoe UI"/>
                  <w:color w:val="6264A7"/>
                  <w:sz w:val="18"/>
                  <w:szCs w:val="18"/>
                  <w:lang w:val="en"/>
                </w:rPr>
                <w:t>teams@vmr.arup.com</w:t>
              </w:r>
            </w:hyperlink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 xml:space="preserve"> </w:t>
            </w:r>
          </w:p>
          <w:p w14:paraId="63B2C4C3" w14:textId="77777777" w:rsidR="00BF7A77" w:rsidRDefault="00BF7A77" w:rsidP="00BF7A77">
            <w:pPr>
              <w:spacing w:after="24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Video Conference ID: 129 393 932 7#</w:t>
            </w:r>
          </w:p>
          <w:p w14:paraId="5C335570" w14:textId="77777777" w:rsidR="00BF7A77" w:rsidRDefault="00BF7A77" w:rsidP="00BF7A77">
            <w:pPr>
              <w:spacing w:after="2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Cs w:val="24"/>
                <w:lang w:val="en"/>
              </w:rPr>
              <w:t xml:space="preserve">Join by phone (audio only) </w:t>
            </w:r>
          </w:p>
          <w:p w14:paraId="38619968" w14:textId="77777777" w:rsidR="00BF7A77" w:rsidRDefault="00BF7A77" w:rsidP="00BF7A77">
            <w:pPr>
              <w:spacing w:before="150" w:after="300"/>
              <w:rPr>
                <w:lang w:val="en"/>
              </w:rPr>
            </w:pPr>
            <w:r>
              <w:rPr>
                <w:rFonts w:ascii="Segoe UI" w:hAnsi="Segoe UI" w:cs="Segoe UI"/>
                <w:color w:val="252424"/>
                <w:sz w:val="18"/>
                <w:szCs w:val="18"/>
                <w:lang w:val="en"/>
              </w:rPr>
              <w:t>Phone Conference ID: 128 697 269 #</w:t>
            </w:r>
            <w:r>
              <w:rPr>
                <w:lang w:val="en"/>
              </w:rPr>
              <w:t xml:space="preserve"> </w:t>
            </w:r>
          </w:p>
          <w:p w14:paraId="13DFC2AC" w14:textId="77777777" w:rsidR="00305A84" w:rsidRPr="00305A84" w:rsidRDefault="00305A84" w:rsidP="00305A84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</w:p>
          <w:p w14:paraId="0A3C0DE4" w14:textId="77777777" w:rsidR="00305A84" w:rsidRPr="00BB6416" w:rsidRDefault="00305A84" w:rsidP="00E43E81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</w:p>
        </w:tc>
      </w:tr>
    </w:tbl>
    <w:p w14:paraId="7FB8D530" w14:textId="77777777" w:rsidR="00BB6416" w:rsidRPr="005A6BF6" w:rsidRDefault="00BB6416" w:rsidP="005A6BF6">
      <w:pPr>
        <w:tabs>
          <w:tab w:val="left" w:pos="6480"/>
        </w:tabs>
        <w:rPr>
          <w:rFonts w:ascii="Verdana" w:eastAsia="Times New Roman" w:hAnsi="Verdana"/>
          <w:sz w:val="16"/>
          <w:szCs w:val="16"/>
          <w:lang w:eastAsia="en-GB"/>
        </w:rPr>
      </w:pPr>
    </w:p>
    <w:sectPr w:rsidR="00BB6416" w:rsidRPr="005A6BF6" w:rsidSect="00BB6416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9305" w14:textId="77777777" w:rsidR="00DE0FAF" w:rsidRDefault="00DE0FAF" w:rsidP="0096217E">
      <w:pPr>
        <w:spacing w:after="0" w:line="240" w:lineRule="auto"/>
      </w:pPr>
      <w:r>
        <w:separator/>
      </w:r>
    </w:p>
  </w:endnote>
  <w:endnote w:type="continuationSeparator" w:id="0">
    <w:p w14:paraId="4D629D2B" w14:textId="77777777" w:rsidR="00DE0FAF" w:rsidRDefault="00DE0FAF" w:rsidP="0096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2681" w14:textId="77777777" w:rsidR="00DE0FAF" w:rsidRDefault="00DE0FAF" w:rsidP="0096217E">
      <w:pPr>
        <w:spacing w:after="0" w:line="240" w:lineRule="auto"/>
      </w:pPr>
      <w:r>
        <w:separator/>
      </w:r>
    </w:p>
  </w:footnote>
  <w:footnote w:type="continuationSeparator" w:id="0">
    <w:p w14:paraId="6635C3FF" w14:textId="77777777" w:rsidR="00DE0FAF" w:rsidRDefault="00DE0FAF" w:rsidP="0096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2100"/>
    <w:multiLevelType w:val="hybridMultilevel"/>
    <w:tmpl w:val="59825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72EB3"/>
    <w:multiLevelType w:val="multilevel"/>
    <w:tmpl w:val="6E5E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10437"/>
    <w:multiLevelType w:val="multilevel"/>
    <w:tmpl w:val="BC24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12EA9"/>
    <w:multiLevelType w:val="multilevel"/>
    <w:tmpl w:val="8314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F060C"/>
    <w:multiLevelType w:val="hybridMultilevel"/>
    <w:tmpl w:val="650C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01472"/>
    <w:multiLevelType w:val="multilevel"/>
    <w:tmpl w:val="F94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E373D"/>
    <w:multiLevelType w:val="hybridMultilevel"/>
    <w:tmpl w:val="89F2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808B6"/>
    <w:multiLevelType w:val="hybridMultilevel"/>
    <w:tmpl w:val="9F38913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16"/>
    <w:rsid w:val="00011A46"/>
    <w:rsid w:val="000377E7"/>
    <w:rsid w:val="00037EFC"/>
    <w:rsid w:val="000523BF"/>
    <w:rsid w:val="000750DF"/>
    <w:rsid w:val="000A3FD7"/>
    <w:rsid w:val="000A63D6"/>
    <w:rsid w:val="000D0190"/>
    <w:rsid w:val="000F7949"/>
    <w:rsid w:val="00100D1E"/>
    <w:rsid w:val="001076B9"/>
    <w:rsid w:val="00130AFF"/>
    <w:rsid w:val="001613BA"/>
    <w:rsid w:val="001814FC"/>
    <w:rsid w:val="00187DF0"/>
    <w:rsid w:val="001974C2"/>
    <w:rsid w:val="001A25BD"/>
    <w:rsid w:val="001C1D85"/>
    <w:rsid w:val="001C4083"/>
    <w:rsid w:val="001E4A35"/>
    <w:rsid w:val="00230C5D"/>
    <w:rsid w:val="00276622"/>
    <w:rsid w:val="002C6A32"/>
    <w:rsid w:val="00305A84"/>
    <w:rsid w:val="003655DE"/>
    <w:rsid w:val="003B6B6E"/>
    <w:rsid w:val="00405024"/>
    <w:rsid w:val="00454C87"/>
    <w:rsid w:val="004A0C67"/>
    <w:rsid w:val="004E7B49"/>
    <w:rsid w:val="005056BC"/>
    <w:rsid w:val="00506B65"/>
    <w:rsid w:val="00526C93"/>
    <w:rsid w:val="00527F8F"/>
    <w:rsid w:val="005403C1"/>
    <w:rsid w:val="005A6BF6"/>
    <w:rsid w:val="0065091D"/>
    <w:rsid w:val="006769E2"/>
    <w:rsid w:val="006A3732"/>
    <w:rsid w:val="006B0497"/>
    <w:rsid w:val="006C3E73"/>
    <w:rsid w:val="006E119F"/>
    <w:rsid w:val="006E2C82"/>
    <w:rsid w:val="00701311"/>
    <w:rsid w:val="00717C3F"/>
    <w:rsid w:val="00725CF3"/>
    <w:rsid w:val="0073537B"/>
    <w:rsid w:val="007417E4"/>
    <w:rsid w:val="00785465"/>
    <w:rsid w:val="007B3138"/>
    <w:rsid w:val="007B337E"/>
    <w:rsid w:val="007D7EDB"/>
    <w:rsid w:val="007E5D54"/>
    <w:rsid w:val="00815730"/>
    <w:rsid w:val="00822966"/>
    <w:rsid w:val="00823DA8"/>
    <w:rsid w:val="008411E4"/>
    <w:rsid w:val="00857FF7"/>
    <w:rsid w:val="008858B6"/>
    <w:rsid w:val="00906A2B"/>
    <w:rsid w:val="009562B1"/>
    <w:rsid w:val="00956BCC"/>
    <w:rsid w:val="0096217E"/>
    <w:rsid w:val="009623EF"/>
    <w:rsid w:val="009749FD"/>
    <w:rsid w:val="00984677"/>
    <w:rsid w:val="009C067E"/>
    <w:rsid w:val="009F09F8"/>
    <w:rsid w:val="009F731A"/>
    <w:rsid w:val="00A40FA5"/>
    <w:rsid w:val="00A5426B"/>
    <w:rsid w:val="00A94C63"/>
    <w:rsid w:val="00A965DA"/>
    <w:rsid w:val="00B11544"/>
    <w:rsid w:val="00B17AA1"/>
    <w:rsid w:val="00B73436"/>
    <w:rsid w:val="00B92288"/>
    <w:rsid w:val="00BA1EC9"/>
    <w:rsid w:val="00BA516D"/>
    <w:rsid w:val="00BB6416"/>
    <w:rsid w:val="00BE0964"/>
    <w:rsid w:val="00BF2A57"/>
    <w:rsid w:val="00BF7A77"/>
    <w:rsid w:val="00C11680"/>
    <w:rsid w:val="00C33A53"/>
    <w:rsid w:val="00C42339"/>
    <w:rsid w:val="00C5201B"/>
    <w:rsid w:val="00C949D4"/>
    <w:rsid w:val="00CD1A3D"/>
    <w:rsid w:val="00CD500B"/>
    <w:rsid w:val="00CF658F"/>
    <w:rsid w:val="00D11EDD"/>
    <w:rsid w:val="00D31B58"/>
    <w:rsid w:val="00DA1FCB"/>
    <w:rsid w:val="00DA3631"/>
    <w:rsid w:val="00DB453B"/>
    <w:rsid w:val="00DE0FAF"/>
    <w:rsid w:val="00DF60C3"/>
    <w:rsid w:val="00E1708D"/>
    <w:rsid w:val="00E43E81"/>
    <w:rsid w:val="00E60A3B"/>
    <w:rsid w:val="00E82F37"/>
    <w:rsid w:val="00EA71E7"/>
    <w:rsid w:val="00EC52C8"/>
    <w:rsid w:val="00F07DFC"/>
    <w:rsid w:val="00F355F1"/>
    <w:rsid w:val="00F52555"/>
    <w:rsid w:val="00F625D0"/>
    <w:rsid w:val="00F816CC"/>
    <w:rsid w:val="00FA0893"/>
    <w:rsid w:val="00FE72A7"/>
    <w:rsid w:val="00F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14C38"/>
  <w15:chartTrackingRefBased/>
  <w15:docId w15:val="{563F5C03-36B2-47CD-BCEE-4C9D8DAF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B64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641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B6416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BB6416"/>
  </w:style>
  <w:style w:type="character" w:customStyle="1" w:styleId="fname">
    <w:name w:val="fname"/>
    <w:basedOn w:val="DefaultParagraphFont"/>
    <w:rsid w:val="00BB6416"/>
  </w:style>
  <w:style w:type="character" w:customStyle="1" w:styleId="btn">
    <w:name w:val="btn"/>
    <w:basedOn w:val="DefaultParagraphFont"/>
    <w:rsid w:val="00BB6416"/>
  </w:style>
  <w:style w:type="paragraph" w:customStyle="1" w:styleId="yiv6258229931msobodytext1">
    <w:name w:val="yiv6258229931msobodytext1"/>
    <w:basedOn w:val="Normal"/>
    <w:rsid w:val="00BB6416"/>
    <w:pPr>
      <w:spacing w:after="120" w:line="240" w:lineRule="auto"/>
    </w:pPr>
    <w:rPr>
      <w:rFonts w:ascii="Verdana" w:eastAsia="Times New Roman" w:hAnsi="Verdana"/>
      <w:color w:val="99CCFF"/>
      <w:sz w:val="20"/>
      <w:szCs w:val="20"/>
      <w:lang w:eastAsia="en-GB"/>
    </w:rPr>
  </w:style>
  <w:style w:type="paragraph" w:customStyle="1" w:styleId="yiv6258229931newslettertitle1">
    <w:name w:val="yiv6258229931newslettertitle1"/>
    <w:basedOn w:val="Normal"/>
    <w:rsid w:val="00BB6416"/>
    <w:pPr>
      <w:spacing w:after="0" w:line="240" w:lineRule="auto"/>
      <w:jc w:val="center"/>
    </w:pPr>
    <w:rPr>
      <w:rFonts w:ascii="Trebuchet MS" w:eastAsia="Times New Roman" w:hAnsi="Trebuchet MS"/>
      <w:color w:val="0066CC"/>
      <w:sz w:val="60"/>
      <w:szCs w:val="60"/>
      <w:lang w:eastAsia="en-GB"/>
    </w:rPr>
  </w:style>
  <w:style w:type="paragraph" w:customStyle="1" w:styleId="yiv6258229931newsletterdate1">
    <w:name w:val="yiv6258229931newsletterdate1"/>
    <w:basedOn w:val="Normal"/>
    <w:rsid w:val="00BB6416"/>
    <w:pPr>
      <w:spacing w:before="120" w:after="120" w:line="240" w:lineRule="auto"/>
    </w:pPr>
    <w:rPr>
      <w:rFonts w:ascii="Trebuchet MS" w:eastAsia="Times New Roman" w:hAnsi="Trebuchet MS"/>
      <w:b/>
      <w:bCs/>
      <w:color w:val="FFFFFF"/>
      <w:sz w:val="20"/>
      <w:szCs w:val="20"/>
      <w:lang w:eastAsia="en-GB"/>
    </w:rPr>
  </w:style>
  <w:style w:type="paragraph" w:customStyle="1" w:styleId="yiv6258229931tableofcontentsheading1">
    <w:name w:val="yiv6258229931tableofcontentsheading1"/>
    <w:basedOn w:val="Normal"/>
    <w:rsid w:val="00BB6416"/>
    <w:pPr>
      <w:spacing w:before="240" w:after="0" w:line="240" w:lineRule="auto"/>
    </w:pPr>
    <w:rPr>
      <w:rFonts w:ascii="Trebuchet MS" w:eastAsia="Times New Roman" w:hAnsi="Trebuchet MS"/>
      <w:color w:val="FFFF99"/>
      <w:sz w:val="32"/>
      <w:szCs w:val="32"/>
      <w:lang w:eastAsia="en-GB"/>
    </w:rPr>
  </w:style>
  <w:style w:type="paragraph" w:customStyle="1" w:styleId="yiv6258229931sidebarheading1">
    <w:name w:val="yiv6258229931sidebarheading1"/>
    <w:basedOn w:val="Normal"/>
    <w:rsid w:val="00BB6416"/>
    <w:pPr>
      <w:spacing w:before="480" w:after="0" w:line="240" w:lineRule="auto"/>
    </w:pPr>
    <w:rPr>
      <w:rFonts w:ascii="Trebuchet MS" w:eastAsia="Times New Roman" w:hAnsi="Trebuchet MS"/>
      <w:b/>
      <w:bCs/>
      <w:color w:val="FFFF99"/>
      <w:sz w:val="22"/>
      <w:lang w:eastAsia="en-GB"/>
    </w:rPr>
  </w:style>
  <w:style w:type="paragraph" w:customStyle="1" w:styleId="yiv6258229931links1">
    <w:name w:val="yiv6258229931links1"/>
    <w:basedOn w:val="Normal"/>
    <w:rsid w:val="00BB6416"/>
    <w:pPr>
      <w:spacing w:before="120" w:after="0" w:line="240" w:lineRule="auto"/>
    </w:pPr>
    <w:rPr>
      <w:rFonts w:ascii="Verdana" w:eastAsia="Times New Roman" w:hAnsi="Verdana"/>
      <w:color w:val="99CCFF"/>
      <w:sz w:val="20"/>
      <w:szCs w:val="20"/>
      <w:lang w:eastAsia="en-GB"/>
    </w:rPr>
  </w:style>
  <w:style w:type="paragraph" w:customStyle="1" w:styleId="yiv6258229931linksdescriptivetext1">
    <w:name w:val="yiv6258229931linksdescriptivetext1"/>
    <w:basedOn w:val="Normal"/>
    <w:rsid w:val="00BB6416"/>
    <w:pPr>
      <w:spacing w:after="0" w:line="240" w:lineRule="auto"/>
    </w:pPr>
    <w:rPr>
      <w:rFonts w:ascii="Verdana" w:eastAsia="Times New Roman" w:hAnsi="Verdana"/>
      <w:b/>
      <w:bCs/>
      <w:i/>
      <w:iCs/>
      <w:color w:val="FFFFFF"/>
      <w:sz w:val="16"/>
      <w:szCs w:val="16"/>
      <w:lang w:eastAsia="en-GB"/>
    </w:rPr>
  </w:style>
  <w:style w:type="paragraph" w:customStyle="1" w:styleId="yiv6258229931volumeandissue1">
    <w:name w:val="yiv6258229931volumeandissue1"/>
    <w:basedOn w:val="Normal"/>
    <w:rsid w:val="00BB6416"/>
    <w:pPr>
      <w:spacing w:before="120" w:after="120" w:line="240" w:lineRule="auto"/>
      <w:jc w:val="right"/>
    </w:pPr>
    <w:rPr>
      <w:rFonts w:ascii="Trebuchet MS" w:eastAsia="Times New Roman" w:hAnsi="Trebuchet MS"/>
      <w:b/>
      <w:bCs/>
      <w:color w:val="FFFFFF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BB6416"/>
    <w:rPr>
      <w:b/>
      <w:bCs/>
    </w:rPr>
  </w:style>
  <w:style w:type="character" w:customStyle="1" w:styleId="tictac-att-header-save-message">
    <w:name w:val="tictac-att-header-save-message"/>
    <w:basedOn w:val="DefaultParagraphFont"/>
    <w:rsid w:val="00BB6416"/>
  </w:style>
  <w:style w:type="paragraph" w:styleId="BalloonText">
    <w:name w:val="Balloon Text"/>
    <w:basedOn w:val="Normal"/>
    <w:link w:val="BalloonTextChar"/>
    <w:uiPriority w:val="99"/>
    <w:semiHidden/>
    <w:unhideWhenUsed/>
    <w:rsid w:val="0085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FC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091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65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965DA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05A8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26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8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81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01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1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34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0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34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2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5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7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9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up.com/" TargetMode="External"/><Relationship Id="rId18" Type="http://schemas.openxmlformats.org/officeDocument/2006/relationships/hyperlink" Target="http://www.penguinrecruitment.co.uk/" TargetMode="External"/><Relationship Id="rId26" Type="http://schemas.openxmlformats.org/officeDocument/2006/relationships/hyperlink" Target="http://mandjdrilling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pliedgeology.co.u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idlandgeotechnicalsociety.org.uk/" TargetMode="External"/><Relationship Id="rId12" Type="http://schemas.openxmlformats.org/officeDocument/2006/relationships/hyperlink" Target="http://www.appliedgeology.co.uk/" TargetMode="External"/><Relationship Id="rId17" Type="http://schemas.openxmlformats.org/officeDocument/2006/relationships/hyperlink" Target="http://mandjdrilling.com/" TargetMode="External"/><Relationship Id="rId25" Type="http://schemas.openxmlformats.org/officeDocument/2006/relationships/hyperlink" Target="http://gipuk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puk.com/" TargetMode="External"/><Relationship Id="rId20" Type="http://schemas.openxmlformats.org/officeDocument/2006/relationships/hyperlink" Target="mailto:scott.oneill@aecom.com" TargetMode="External"/><Relationship Id="rId29" Type="http://schemas.openxmlformats.org/officeDocument/2006/relationships/hyperlink" Target="mailto:scott.oneill@aecom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dlandgeotechnicalsociety.org.uk/" TargetMode="External"/><Relationship Id="rId24" Type="http://schemas.openxmlformats.org/officeDocument/2006/relationships/hyperlink" Target="http://www.geotechnics.co.uk/" TargetMode="External"/><Relationship Id="rId32" Type="http://schemas.openxmlformats.org/officeDocument/2006/relationships/hyperlink" Target="sip:teams@vmr.arup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eotechnics.co.uk/" TargetMode="External"/><Relationship Id="rId23" Type="http://schemas.openxmlformats.org/officeDocument/2006/relationships/hyperlink" Target="http://www.dts-raeburn.co.uk/" TargetMode="External"/><Relationship Id="rId28" Type="http://schemas.openxmlformats.org/officeDocument/2006/relationships/hyperlink" Target="http://www.midlandgeotechnicalsociety.org.uk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midlandgeotechnicalsociety.org.uk/" TargetMode="External"/><Relationship Id="rId31" Type="http://schemas.openxmlformats.org/officeDocument/2006/relationships/hyperlink" Target="https://teams.microsoft.com/l/meetup-join/19:meeting_MWI2OTlhMmMtNzEzNi00YmM1LWExNmMtNDQyNjczZjU2MTlm@thread.v2/0?context=%7b%22Tid%22:%224ae48b41-0137-4599-8661-fc641fe77bea%22,%22Oid%22:%2274454327-b7fa-432b-bf31-04aab7c1f9dd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ham.ac.uk/default.asp" TargetMode="External"/><Relationship Id="rId14" Type="http://schemas.openxmlformats.org/officeDocument/2006/relationships/hyperlink" Target="http://www.dts-raeburn.co.uk/" TargetMode="External"/><Relationship Id="rId22" Type="http://schemas.openxmlformats.org/officeDocument/2006/relationships/hyperlink" Target="http://www.arup.com/" TargetMode="External"/><Relationship Id="rId27" Type="http://schemas.openxmlformats.org/officeDocument/2006/relationships/hyperlink" Target="http://www.penguinrecruitment.co.uk/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790</Words>
  <Characters>4437</Characters>
  <Application>Microsoft Office Word</Application>
  <DocSecurity>0</DocSecurity>
  <Lines>246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Arup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Burt</dc:creator>
  <cp:keywords/>
  <dc:description/>
  <cp:lastModifiedBy>Lindsay Burt</cp:lastModifiedBy>
  <cp:revision>6</cp:revision>
  <cp:lastPrinted>2020-04-27T14:16:00Z</cp:lastPrinted>
  <dcterms:created xsi:type="dcterms:W3CDTF">2020-10-29T19:52:00Z</dcterms:created>
  <dcterms:modified xsi:type="dcterms:W3CDTF">2020-10-30T10:47:00Z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fa3fd3-029b-403d-91b4-1dc930cb0e60_Enabled">
    <vt:lpwstr>true</vt:lpwstr>
  </property>
  <property fmtid="{D5CDD505-2E9C-101B-9397-08002B2CF9AE}" pid="3" name="MSIP_Label_82fa3fd3-029b-403d-91b4-1dc930cb0e60_SetDate">
    <vt:lpwstr>2020-07-09T17:52:30Z</vt:lpwstr>
  </property>
  <property fmtid="{D5CDD505-2E9C-101B-9397-08002B2CF9AE}" pid="4" name="MSIP_Label_82fa3fd3-029b-403d-91b4-1dc930cb0e60_Method">
    <vt:lpwstr>Standard</vt:lpwstr>
  </property>
  <property fmtid="{D5CDD505-2E9C-101B-9397-08002B2CF9AE}" pid="5" name="MSIP_Label_82fa3fd3-029b-403d-91b4-1dc930cb0e60_Name">
    <vt:lpwstr>82fa3fd3-029b-403d-91b4-1dc930cb0e60</vt:lpwstr>
  </property>
  <property fmtid="{D5CDD505-2E9C-101B-9397-08002B2CF9AE}" pid="6" name="MSIP_Label_82fa3fd3-029b-403d-91b4-1dc930cb0e60_SiteId">
    <vt:lpwstr>4ae48b41-0137-4599-8661-fc641fe77bea</vt:lpwstr>
  </property>
  <property fmtid="{D5CDD505-2E9C-101B-9397-08002B2CF9AE}" pid="7" name="MSIP_Label_82fa3fd3-029b-403d-91b4-1dc930cb0e60_ActionId">
    <vt:lpwstr>ee7c5d4f-65e0-4b04-9a63-c647a96f7f60</vt:lpwstr>
  </property>
  <property fmtid="{D5CDD505-2E9C-101B-9397-08002B2CF9AE}" pid="8" name="MSIP_Label_82fa3fd3-029b-403d-91b4-1dc930cb0e60_ContentBits">
    <vt:lpwstr>0</vt:lpwstr>
  </property>
</Properties>
</file>